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Theme="minorEastAsia"/>
          <w:b/>
          <w:bCs/>
          <w:sz w:val="40"/>
          <w:szCs w:val="40"/>
          <w:lang w:eastAsia="zh-CN"/>
        </w:rPr>
      </w:pPr>
      <w:r>
        <w:rPr>
          <w:rFonts w:hint="eastAsia" w:eastAsiaTheme="minorEastAsia"/>
          <w:b/>
          <w:bCs/>
          <w:sz w:val="40"/>
          <w:szCs w:val="40"/>
          <w:lang w:eastAsia="zh-CN"/>
        </w:rPr>
        <w:t>运动</w:t>
      </w:r>
      <w:r>
        <w:rPr>
          <w:rFonts w:hint="eastAsia"/>
          <w:b/>
          <w:bCs/>
          <w:sz w:val="40"/>
          <w:szCs w:val="40"/>
          <w:lang w:eastAsia="zh-CN"/>
        </w:rPr>
        <w:t>训练</w:t>
      </w:r>
      <w:r>
        <w:rPr>
          <w:rFonts w:hint="eastAsia"/>
          <w:b/>
          <w:bCs/>
          <w:sz w:val="40"/>
          <w:szCs w:val="40"/>
          <w:lang w:val="en-US" w:eastAsia="zh-CN"/>
        </w:rPr>
        <w:t xml:space="preserve">  人才</w:t>
      </w:r>
      <w:r>
        <w:rPr>
          <w:rFonts w:hint="eastAsia" w:eastAsiaTheme="minorEastAsia"/>
          <w:b/>
          <w:bCs/>
          <w:sz w:val="40"/>
          <w:szCs w:val="40"/>
          <w:lang w:eastAsia="zh-CN"/>
        </w:rPr>
        <w:t>培养方案</w:t>
      </w:r>
    </w:p>
    <w:tbl>
      <w:tblPr>
        <w:tblStyle w:val="2"/>
        <w:tblpPr w:leftFromText="180" w:rightFromText="180" w:vertAnchor="text" w:horzAnchor="page" w:tblpX="1684" w:tblpY="444"/>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820" w:type="dxa"/>
            <w:noWrap w:val="0"/>
            <w:vAlign w:val="top"/>
          </w:tcPr>
          <w:p>
            <w:pPr>
              <w:pStyle w:val="4"/>
              <w:numPr>
                <w:ilvl w:val="0"/>
                <w:numId w:val="1"/>
              </w:numPr>
              <w:spacing w:line="240" w:lineRule="auto"/>
              <w:jc w:val="both"/>
              <w:rPr>
                <w:rFonts w:hint="eastAsia" w:ascii="宋体" w:hAnsi="宋体" w:eastAsia="宋体" w:cs="宋体"/>
                <w:sz w:val="28"/>
                <w:szCs w:val="28"/>
              </w:rPr>
            </w:pPr>
            <w:bookmarkStart w:id="0" w:name="_Toc440282"/>
            <w:r>
              <w:rPr>
                <w:rFonts w:hint="eastAsia" w:ascii="宋体" w:hAnsi="宋体" w:eastAsia="宋体" w:cs="宋体"/>
                <w:sz w:val="28"/>
                <w:szCs w:val="28"/>
              </w:rPr>
              <w:t>招生对象与学制</w:t>
            </w:r>
            <w:bookmarkEnd w:id="0"/>
          </w:p>
          <w:p>
            <w:pPr>
              <w:pStyle w:val="4"/>
              <w:spacing w:line="240" w:lineRule="auto"/>
              <w:jc w:val="both"/>
              <w:rPr>
                <w:rFonts w:hint="eastAsia" w:ascii="宋体" w:hAnsi="宋体" w:eastAsia="宋体" w:cs="宋体"/>
                <w:sz w:val="28"/>
                <w:szCs w:val="28"/>
              </w:rPr>
            </w:pPr>
            <w:r>
              <w:rPr>
                <w:rFonts w:hint="eastAsia" w:ascii="宋体" w:hAnsi="宋体" w:eastAsia="宋体" w:cs="宋体"/>
                <w:sz w:val="28"/>
                <w:szCs w:val="28"/>
              </w:rPr>
              <w:t>本专业招收初中毕业生或具有同等学力者，学制3年。</w:t>
            </w:r>
          </w:p>
          <w:p>
            <w:pPr>
              <w:pStyle w:val="4"/>
              <w:spacing w:line="240" w:lineRule="auto"/>
              <w:jc w:val="both"/>
              <w:rPr>
                <w:rFonts w:hint="eastAsia" w:ascii="宋体" w:hAnsi="宋体" w:eastAsia="宋体" w:cs="宋体"/>
                <w:sz w:val="28"/>
                <w:szCs w:val="28"/>
              </w:rPr>
            </w:pPr>
            <w:bookmarkStart w:id="1" w:name="_Toc440283"/>
            <w:r>
              <w:rPr>
                <w:rFonts w:hint="eastAsia" w:ascii="宋体" w:hAnsi="宋体" w:eastAsia="宋体" w:cs="宋体"/>
                <w:sz w:val="28"/>
                <w:szCs w:val="28"/>
              </w:rPr>
              <w:t>二、培养目标与业务范围</w:t>
            </w:r>
            <w:bookmarkEnd w:id="1"/>
          </w:p>
          <w:p>
            <w:pPr>
              <w:pStyle w:val="5"/>
              <w:spacing w:line="240" w:lineRule="auto"/>
              <w:rPr>
                <w:rFonts w:hint="eastAsia" w:ascii="宋体" w:hAnsi="宋体" w:eastAsia="宋体" w:cs="宋体"/>
                <w:sz w:val="28"/>
                <w:szCs w:val="28"/>
              </w:rPr>
            </w:pPr>
            <w:r>
              <w:rPr>
                <w:rFonts w:hint="eastAsia" w:ascii="宋体" w:hAnsi="宋体" w:eastAsia="宋体" w:cs="宋体"/>
                <w:sz w:val="28"/>
                <w:szCs w:val="28"/>
              </w:rPr>
              <w:t>(一) 培养目标</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本专业培养与我国社会主义现代化建设要求相适应的，德、智、体、美等方面全面发展，具有全面素质、具备高中文化水平的各级各类运动员，特别是优秀运动员的后备人才。</w:t>
            </w:r>
          </w:p>
          <w:p>
            <w:pPr>
              <w:pStyle w:val="5"/>
              <w:spacing w:line="360" w:lineRule="auto"/>
              <w:rPr>
                <w:rFonts w:hint="eastAsia" w:ascii="宋体" w:hAnsi="宋体" w:eastAsia="宋体" w:cs="宋体"/>
                <w:sz w:val="28"/>
                <w:szCs w:val="28"/>
              </w:rPr>
            </w:pPr>
            <w:r>
              <w:rPr>
                <w:rFonts w:hint="eastAsia" w:ascii="宋体" w:hAnsi="宋体" w:eastAsia="宋体" w:cs="宋体"/>
                <w:sz w:val="28"/>
                <w:szCs w:val="28"/>
              </w:rPr>
              <w:t>(二) 业务范围</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本专业面向专业运动队、社会优秀运动队和需要高水平运动员的工、矿、企事业单位。</w:t>
            </w:r>
            <w:bookmarkStart w:id="2" w:name="_Toc440284"/>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三、知识结构、能力结构及要求</w:t>
            </w:r>
            <w:bookmarkEnd w:id="2"/>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(一) 具有良好的思想政治素质，拥护共产党的领导，热爱祖国、热爱人民、遵纪守法；有吃苦耐劳、团结协作和拼搏向上的精神。</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(二) 具有一定的文化素质和修养，基本掌握中等学校学生应具备的文化、基础理论和专业知识。</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(三) 具有较高水平的专项运动技能和从事竞技体育运动的能力。</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(四) 具有一定的组织体育活动和指导专项运动技术训练的能力。</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(五) 掌握主修项目的基础理论和训练方法以及其他运动项目的基本知识和基本技能。</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(六) 掌握主修项目的裁判知识，并具有一定的实践能力，达到国家三级裁判员水平。</w:t>
            </w:r>
            <w:bookmarkStart w:id="3" w:name="_Toc440285"/>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四、课程设置及教学要求</w:t>
            </w:r>
            <w:bookmarkEnd w:id="3"/>
          </w:p>
          <w:p>
            <w:pPr>
              <w:pStyle w:val="5"/>
              <w:spacing w:line="240" w:lineRule="auto"/>
              <w:rPr>
                <w:rFonts w:hint="eastAsia" w:ascii="宋体" w:hAnsi="宋体" w:eastAsia="宋体" w:cs="宋体"/>
                <w:sz w:val="28"/>
                <w:szCs w:val="28"/>
              </w:rPr>
            </w:pPr>
            <w:r>
              <w:rPr>
                <w:rFonts w:hint="eastAsia" w:ascii="宋体" w:hAnsi="宋体" w:eastAsia="宋体" w:cs="宋体"/>
                <w:sz w:val="28"/>
                <w:szCs w:val="28"/>
              </w:rPr>
              <w:t>本专业的课程可分为文化基础课程和主干专业课程两大类。</w:t>
            </w:r>
          </w:p>
          <w:p>
            <w:pPr>
              <w:pStyle w:val="5"/>
              <w:spacing w:line="360" w:lineRule="auto"/>
              <w:rPr>
                <w:rFonts w:hint="eastAsia" w:ascii="宋体" w:hAnsi="宋体" w:eastAsia="宋体" w:cs="宋体"/>
                <w:sz w:val="28"/>
                <w:szCs w:val="28"/>
              </w:rPr>
            </w:pPr>
            <w:r>
              <w:rPr>
                <w:rFonts w:hint="eastAsia" w:ascii="宋体" w:hAnsi="宋体" w:eastAsia="宋体" w:cs="宋体"/>
                <w:sz w:val="28"/>
                <w:szCs w:val="28"/>
              </w:rPr>
              <w:t>(一) 文化基础课程(必修)</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1. 德育(176学时)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(1) 哲学基础知识(48学时)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本课程是中等职业学校学生必修的一门德育课程，旨在对学生进行马克思主义哲学知识及基本观点的教育。其任务是：通过课堂教学和社会实践等多种方式，使学生了解和掌握与自己的社会实践、人生实践和职业实践密切相关的哲学基本知识；引导学生用马克思主义哲学的立场、观点、方法观察和分析最常见的社会生活现象；初步树立正确的世界观、人生观和价值观，为将来从事社会实践打下基础。</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(2) 经济与政治基础知识(64学时)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本课程是中等职业学校学生必修的一门德育课程。其任务是：根据马克思主义经济和政治学说的基本观点，以邓小平理论为指导，对学生进行经济和政治基础知识的教育。引导学生正确分析常见的社会经济、政治现象，提高参与社会经济、政治活动的能力，为在今后的职业活动中，积极投身社会主义经济建设、积极参与社会主义民主政治建设打下基础。</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(3) 法律基础知识(32学时)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本课程是中等职业学校学生必修的一门德育课程，旨在对学生进行法律基础知识教育。其任务是：使学生了解宪法、行政法、民法、经济法、刑法、诉讼法中与学生关系密切的有关法律基本知识，初步做到知法、懂法，增强法律意识，树立法制观念，提高辨别是非的能力；指导学生提高对有关法律问题的理解能力，对是与非的分析判断能力，以及依法律己、依法做事、依法维护权益、依法同违法行为作斗争的实践能力，成为具有较高法律素质的公民。</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(4) 职业道德与职业指导(32学时)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本课程是中等职业学校学生必修的一门德育课程，旨在对学生进行职业道德教育与职业指导。其任务是：使学生了解职业、职业素质、职业道德、职业个性、职业选择、职业理想的基本知识与要求，树立正确的职业理想；掌握职业道德基本规范以及职业道德行为养成的途径，陶冶高尚的职业道德情操；形成依法就业、竞争上岗等符合时代要求的观念；学会依据社会发展、职业需求和个人特点进行职业生涯设计的方法；增强提高自身全面素质、自主择业、立业、创业的自觉性。</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2. 语文(</w:t>
            </w:r>
            <w:r>
              <w:rPr>
                <w:rFonts w:hint="eastAsia" w:ascii="宋体" w:hAnsi="宋体" w:eastAsia="宋体" w:cs="宋体"/>
                <w:sz w:val="28"/>
                <w:szCs w:val="28"/>
                <w:lang w:val="en-US" w:eastAsia="zh-CN"/>
              </w:rPr>
              <w:t>198</w:t>
            </w:r>
            <w:r>
              <w:rPr>
                <w:rFonts w:hint="eastAsia" w:ascii="宋体" w:hAnsi="宋体" w:eastAsia="宋体" w:cs="宋体"/>
                <w:sz w:val="28"/>
                <w:szCs w:val="28"/>
              </w:rPr>
              <w:t>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在初中语文的基础上，进一步加强现代文和文言文阅读训练，提高学生阅读现代文和浅易文言文的能力；加强文学作品阅读教学，培养学生欣赏文学作品的能力；加强写作和口语交际训练，提高学生的应用文写作能力和日常口语交际水平。通过课内外的教学活动，使学生进一步巩固和扩展必需的语文基础知识，养成自学和运用语文的良好习惯，接受优秀文化熏陶，形成高尚的审美情趣。</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3. 数学(</w:t>
            </w:r>
            <w:r>
              <w:rPr>
                <w:rFonts w:hint="eastAsia" w:ascii="宋体" w:hAnsi="宋体" w:eastAsia="宋体" w:cs="宋体"/>
                <w:sz w:val="28"/>
                <w:szCs w:val="28"/>
                <w:lang w:val="en-US" w:eastAsia="zh-CN"/>
              </w:rPr>
              <w:t>144</w:t>
            </w:r>
            <w:r>
              <w:rPr>
                <w:rFonts w:hint="eastAsia" w:ascii="宋体" w:hAnsi="宋体" w:eastAsia="宋体" w:cs="宋体"/>
                <w:sz w:val="28"/>
                <w:szCs w:val="28"/>
              </w:rPr>
              <w:t>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想像、数形结合、思维和简单实际应用等能力，为学习专业课打下基础。</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4. 英语(</w:t>
            </w:r>
            <w:r>
              <w:rPr>
                <w:rFonts w:hint="eastAsia" w:ascii="宋体" w:hAnsi="宋体" w:eastAsia="宋体" w:cs="宋体"/>
                <w:sz w:val="28"/>
                <w:szCs w:val="28"/>
                <w:lang w:val="en-US" w:eastAsia="zh-CN"/>
              </w:rPr>
              <w:t>144</w:t>
            </w:r>
            <w:bookmarkStart w:id="6" w:name="_GoBack"/>
            <w:bookmarkEnd w:id="6"/>
            <w:r>
              <w:rPr>
                <w:rFonts w:hint="eastAsia" w:ascii="宋体" w:hAnsi="宋体" w:eastAsia="宋体" w:cs="宋体"/>
                <w:sz w:val="28"/>
                <w:szCs w:val="28"/>
              </w:rPr>
              <w:t>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在初中英语的基础上，巩固、扩展学生的基础词汇和基础语法；培养学生听、说、读、写的基本技能和运用英语进行交际的能力；使学生能听懂简单对话和短文，能围绕日常话题进行初步交际，能读懂简单应用文，能模拟套写语篇及简单应用文；提高学生自主学习和继续学习的能力，并为学习专门用途英语打下基础。</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5. 计算机应用基础(150学时)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在初中相关课程的基础上，进一步学习计算机的基础知识、常用操作系统的使用、文字处理软件的使用、计算机网络的基本操作和使用，掌握计算机操作的基本技能，具有文字处理能力，数据处理能力，信息获取、整理、加工能力，网上交互能力，为以后的学习和工作打下基础。</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6. 综合文科(136学时)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在初中相关课程的基础上，进一步学习历史、地理及人口、环境、资源等社会科学基础知识，了解社会，熟悉社会，基本掌握观察社会的正确立场、观点、方法，增强适应社会的能力，提高文化素养。</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7. 综合理科(136学时)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在初中相关课程的基础上，进一步学习高中物理、化学和生物课程的基本内容，了解力、热、光、声、电和生活、生产中常见的有机物与无机物，生命的本质和运动以及生命与环境等自然科学基础知识，培养学生科学地解释各种自然现象和正确解决问题的能力，为学生的全面发展和继续学习打好基础。</w:t>
            </w:r>
          </w:p>
          <w:p>
            <w:pPr>
              <w:pStyle w:val="5"/>
              <w:spacing w:line="360" w:lineRule="auto"/>
              <w:rPr>
                <w:rFonts w:hint="eastAsia" w:ascii="宋体" w:hAnsi="宋体" w:eastAsia="宋体" w:cs="宋体"/>
                <w:sz w:val="28"/>
                <w:szCs w:val="28"/>
              </w:rPr>
            </w:pPr>
            <w:r>
              <w:rPr>
                <w:rFonts w:hint="eastAsia" w:ascii="宋体" w:hAnsi="宋体" w:eastAsia="宋体" w:cs="宋体"/>
                <w:sz w:val="28"/>
                <w:szCs w:val="28"/>
              </w:rPr>
              <w:t>(二) 主干专业课程(必修)</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1. 运动人体科学概论(68学时)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学生通过对人体形态、结构、功能的学习，了解人体在运动过程中的生理变化，从而掌握科学运动训练的方法，找到提高自身运动训练效率的最佳途径。掌握人体形态、结构和各器官系统生理机能，以及体育保健方面的基本知识。</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2. 运动心理学基础(51学时)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从心理学的基本原理入手施教，使学生了解运动心理的变化过程及在体育训练、竞赛中的作用，从而初步学会自我心理调节和提高竞技应变能力。同时，本科目也是运动员由少年到青年的成长过程中，逐步走向成熟的必不可少的专业基础课程。</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3. 社会体育学基础(51学时)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了解体育在社会中的地位与作用及社会进步对体育的要求，进一步了解社会不同群体、不同区域、不同年龄层次的人群对体育的不同需求。了解社会体育的活动方式、组织方法和场地、器材、设施的要求及体育与娱乐活动结合的特点。了解作为大文化一部分的社会体育的社会功能、动作规律和作为一名社会体育工作者必需具备的基本理论知识。</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4. 运动训练学基础(51学时)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运动训练学是研究运动训练规律的科学，是在运动训练实践过程中不断总结新经验、解决新问题，并归纳而上升为理论的学科，它吸收和反映了国内外运动训练基本理论及相关学科的新的研究成果。本学科旨在引导学生学会总结和归纳运动训练的基本规律。学生通过学习，应了解运动训练的过程、规律、并能将其运用到训练实践中。</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5. 专项训练(1710学时)</w:t>
            </w:r>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专项训练包括田径、篮球、排球、足球、羽毛球、乒乓球、摔跤、柔道、等项目，学生应选修其中一项。本课程包括理论课和实践课两部分，以实践课为主。通过理论学习和训练实践，培养学生热爱祖国和为体育事业拼搏、奉献的精神；并使学生获得在本专项上继续发展的良好的身体素质及掌握本专项的基本理论知识。经过三年学习，学生应达到要求等级以上的运动员水平(各项目的具体等级要求另定)。</w:t>
            </w:r>
            <w:bookmarkStart w:id="4" w:name="_Toc440286"/>
          </w:p>
          <w:p>
            <w:pPr>
              <w:adjustRightInd w:val="0"/>
              <w:snapToGrid w:val="0"/>
              <w:spacing w:line="360" w:lineRule="auto"/>
              <w:ind w:firstLine="425"/>
              <w:rPr>
                <w:rFonts w:hint="eastAsia" w:ascii="宋体" w:hAnsi="宋体" w:eastAsia="宋体" w:cs="宋体"/>
                <w:b/>
                <w:bCs/>
                <w:sz w:val="28"/>
                <w:szCs w:val="28"/>
              </w:rPr>
            </w:pPr>
            <w:r>
              <w:rPr>
                <w:rFonts w:hint="eastAsia" w:ascii="宋体" w:hAnsi="宋体" w:eastAsia="宋体" w:cs="宋体"/>
                <w:b/>
                <w:bCs/>
                <w:sz w:val="28"/>
                <w:szCs w:val="28"/>
              </w:rPr>
              <w:t>五、时 间 分 配</w:t>
            </w:r>
            <w:bookmarkEnd w:id="4"/>
          </w:p>
          <w:p>
            <w:pPr>
              <w:adjustRightInd w:val="0"/>
              <w:snapToGrid w:val="0"/>
              <w:spacing w:line="360" w:lineRule="auto"/>
              <w:ind w:firstLine="425"/>
              <w:rPr>
                <w:rFonts w:hint="eastAsia" w:ascii="宋体" w:hAnsi="宋体" w:eastAsia="宋体" w:cs="宋体"/>
                <w:sz w:val="28"/>
                <w:szCs w:val="28"/>
              </w:rPr>
            </w:pPr>
            <w:r>
              <w:rPr>
                <w:rFonts w:hint="eastAsia" w:ascii="宋体" w:hAnsi="宋体" w:eastAsia="宋体" w:cs="宋体"/>
                <w:sz w:val="28"/>
                <w:szCs w:val="28"/>
              </w:rPr>
              <w:t>根据教育部“关于制定中等职业学校教学计划的原则意见”(教职成[2000]2号)精神，中等职业学校3年制运动训练专业总的教学时间为106 ~ 111周，总学时约为3 000 ~ 3 300，由于运动训练专业需要大量的实践练习，故总教学时数约为3 700学时，周学时数为34 ~ 39学时。学校还可以灵活安排3 ~ 6周的教学或活动时间。复习考试时间为12周，寒暑假24 ~ 26周。教学实习及毕业或综合实习每周可安排25学时。文化基础课与专业课程的课时比例约为4∶6，其中专业课程中的实践教学比例应大于50%。毕业或综合实习安排7周。具体教学活动时间与课时安排范围见表1和表2。各地可参照执行。</w:t>
            </w:r>
          </w:p>
          <w:p>
            <w:pPr>
              <w:pStyle w:val="6"/>
              <w:jc w:val="both"/>
              <w:rPr>
                <w:rFonts w:hint="eastAsia" w:ascii="宋体" w:hAnsi="宋体" w:eastAsia="宋体" w:cs="宋体"/>
                <w:sz w:val="28"/>
                <w:szCs w:val="28"/>
              </w:rPr>
            </w:pPr>
            <w:r>
              <w:rPr>
                <w:rFonts w:hint="eastAsia" w:ascii="宋体" w:hAnsi="宋体" w:eastAsia="宋体" w:cs="宋体"/>
                <w:sz w:val="28"/>
                <w:szCs w:val="28"/>
              </w:rPr>
              <w:t>表1  教学活动时间分配(供参考)</w:t>
            </w:r>
          </w:p>
          <w:tbl>
            <w:tblPr>
              <w:tblStyle w:val="2"/>
              <w:tblW w:w="8764"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966"/>
              <w:gridCol w:w="574"/>
              <w:gridCol w:w="672"/>
              <w:gridCol w:w="1008"/>
              <w:gridCol w:w="1540"/>
              <w:gridCol w:w="1063"/>
              <w:gridCol w:w="10"/>
              <w:gridCol w:w="1073"/>
              <w:gridCol w:w="107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80" w:type="dxa"/>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学年</w:t>
                  </w:r>
                </w:p>
              </w:tc>
              <w:tc>
                <w:tcPr>
                  <w:tcW w:w="966" w:type="dxa"/>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课堂教学</w:t>
                  </w:r>
                </w:p>
              </w:tc>
              <w:tc>
                <w:tcPr>
                  <w:tcW w:w="1246" w:type="dxa"/>
                  <w:gridSpan w:val="2"/>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实 习</w:t>
                  </w:r>
                </w:p>
              </w:tc>
              <w:tc>
                <w:tcPr>
                  <w:tcW w:w="1008" w:type="dxa"/>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复习考试</w:t>
                  </w:r>
                </w:p>
              </w:tc>
              <w:tc>
                <w:tcPr>
                  <w:tcW w:w="1540" w:type="dxa"/>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入学、毕业教学</w:t>
                  </w:r>
                </w:p>
              </w:tc>
              <w:tc>
                <w:tcPr>
                  <w:tcW w:w="1073" w:type="dxa"/>
                  <w:gridSpan w:val="2"/>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机 动</w:t>
                  </w:r>
                </w:p>
              </w:tc>
              <w:tc>
                <w:tcPr>
                  <w:tcW w:w="1073" w:type="dxa"/>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假 期</w:t>
                  </w:r>
                </w:p>
              </w:tc>
              <w:tc>
                <w:tcPr>
                  <w:tcW w:w="1078" w:type="dxa"/>
                  <w:vMerge w:val="restart"/>
                  <w:noWrap w:val="0"/>
                  <w:vAlign w:val="center"/>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全年周数</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80" w:type="dxa"/>
                  <w:vMerge w:val="continue"/>
                  <w:noWrap w:val="0"/>
                  <w:vAlign w:val="top"/>
                </w:tcPr>
                <w:p>
                  <w:pPr>
                    <w:pStyle w:val="5"/>
                    <w:spacing w:line="240" w:lineRule="atLeast"/>
                    <w:ind w:firstLine="0"/>
                    <w:jc w:val="center"/>
                    <w:rPr>
                      <w:rFonts w:hint="eastAsia" w:ascii="宋体" w:hAnsi="宋体" w:eastAsia="宋体" w:cs="宋体"/>
                      <w:sz w:val="28"/>
                      <w:szCs w:val="28"/>
                    </w:rPr>
                  </w:pPr>
                </w:p>
              </w:tc>
              <w:tc>
                <w:tcPr>
                  <w:tcW w:w="966" w:type="dxa"/>
                  <w:vMerge w:val="continue"/>
                  <w:noWrap w:val="0"/>
                  <w:vAlign w:val="top"/>
                </w:tcPr>
                <w:p>
                  <w:pPr>
                    <w:pStyle w:val="5"/>
                    <w:spacing w:line="240" w:lineRule="atLeast"/>
                    <w:ind w:firstLine="0"/>
                    <w:jc w:val="center"/>
                    <w:rPr>
                      <w:rFonts w:hint="eastAsia" w:ascii="宋体" w:hAnsi="宋体" w:eastAsia="宋体" w:cs="宋体"/>
                      <w:sz w:val="28"/>
                      <w:szCs w:val="28"/>
                    </w:rPr>
                  </w:pPr>
                </w:p>
              </w:tc>
              <w:tc>
                <w:tcPr>
                  <w:tcW w:w="574"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教学</w:t>
                  </w:r>
                  <w:r>
                    <w:rPr>
                      <w:rFonts w:hint="eastAsia" w:ascii="宋体" w:hAnsi="宋体" w:eastAsia="宋体" w:cs="宋体"/>
                      <w:sz w:val="28"/>
                      <w:szCs w:val="28"/>
                    </w:rPr>
                    <w:br w:type="textWrapping"/>
                  </w:r>
                  <w:r>
                    <w:rPr>
                      <w:rFonts w:hint="eastAsia" w:ascii="宋体" w:hAnsi="宋体" w:eastAsia="宋体" w:cs="宋体"/>
                      <w:sz w:val="28"/>
                      <w:szCs w:val="28"/>
                    </w:rPr>
                    <w:t>实习</w:t>
                  </w:r>
                </w:p>
              </w:tc>
              <w:tc>
                <w:tcPr>
                  <w:tcW w:w="672"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综合</w:t>
                  </w:r>
                  <w:r>
                    <w:rPr>
                      <w:rFonts w:hint="eastAsia" w:ascii="宋体" w:hAnsi="宋体" w:eastAsia="宋体" w:cs="宋体"/>
                      <w:sz w:val="28"/>
                      <w:szCs w:val="28"/>
                    </w:rPr>
                    <w:br w:type="textWrapping"/>
                  </w:r>
                  <w:r>
                    <w:rPr>
                      <w:rFonts w:hint="eastAsia" w:ascii="宋体" w:hAnsi="宋体" w:eastAsia="宋体" w:cs="宋体"/>
                      <w:sz w:val="28"/>
                      <w:szCs w:val="28"/>
                    </w:rPr>
                    <w:t>实习</w:t>
                  </w:r>
                </w:p>
              </w:tc>
              <w:tc>
                <w:tcPr>
                  <w:tcW w:w="1008" w:type="dxa"/>
                  <w:vMerge w:val="continue"/>
                  <w:noWrap w:val="0"/>
                  <w:vAlign w:val="top"/>
                </w:tcPr>
                <w:p>
                  <w:pPr>
                    <w:pStyle w:val="5"/>
                    <w:spacing w:line="240" w:lineRule="atLeast"/>
                    <w:ind w:firstLine="0"/>
                    <w:jc w:val="center"/>
                    <w:rPr>
                      <w:rFonts w:hint="eastAsia" w:ascii="宋体" w:hAnsi="宋体" w:eastAsia="宋体" w:cs="宋体"/>
                      <w:sz w:val="28"/>
                      <w:szCs w:val="28"/>
                    </w:rPr>
                  </w:pPr>
                </w:p>
              </w:tc>
              <w:tc>
                <w:tcPr>
                  <w:tcW w:w="1540" w:type="dxa"/>
                  <w:vMerge w:val="continue"/>
                  <w:noWrap w:val="0"/>
                  <w:vAlign w:val="top"/>
                </w:tcPr>
                <w:p>
                  <w:pPr>
                    <w:pStyle w:val="5"/>
                    <w:spacing w:line="240" w:lineRule="atLeast"/>
                    <w:ind w:firstLine="0"/>
                    <w:jc w:val="center"/>
                    <w:rPr>
                      <w:rFonts w:hint="eastAsia" w:ascii="宋体" w:hAnsi="宋体" w:eastAsia="宋体" w:cs="宋体"/>
                      <w:sz w:val="28"/>
                      <w:szCs w:val="28"/>
                    </w:rPr>
                  </w:pPr>
                </w:p>
              </w:tc>
              <w:tc>
                <w:tcPr>
                  <w:tcW w:w="1073" w:type="dxa"/>
                  <w:gridSpan w:val="2"/>
                  <w:vMerge w:val="continue"/>
                  <w:noWrap w:val="0"/>
                  <w:vAlign w:val="top"/>
                </w:tcPr>
                <w:p>
                  <w:pPr>
                    <w:pStyle w:val="5"/>
                    <w:spacing w:line="240" w:lineRule="atLeast"/>
                    <w:ind w:firstLine="0"/>
                    <w:jc w:val="center"/>
                    <w:rPr>
                      <w:rFonts w:hint="eastAsia" w:ascii="宋体" w:hAnsi="宋体" w:eastAsia="宋体" w:cs="宋体"/>
                      <w:sz w:val="28"/>
                      <w:szCs w:val="28"/>
                    </w:rPr>
                  </w:pPr>
                </w:p>
              </w:tc>
              <w:tc>
                <w:tcPr>
                  <w:tcW w:w="1073" w:type="dxa"/>
                  <w:vMerge w:val="continue"/>
                  <w:noWrap w:val="0"/>
                  <w:vAlign w:val="top"/>
                </w:tcPr>
                <w:p>
                  <w:pPr>
                    <w:pStyle w:val="5"/>
                    <w:spacing w:line="240" w:lineRule="atLeast"/>
                    <w:ind w:firstLine="0"/>
                    <w:jc w:val="center"/>
                    <w:rPr>
                      <w:rFonts w:hint="eastAsia" w:ascii="宋体" w:hAnsi="宋体" w:eastAsia="宋体" w:cs="宋体"/>
                      <w:sz w:val="28"/>
                      <w:szCs w:val="28"/>
                    </w:rPr>
                  </w:pPr>
                </w:p>
              </w:tc>
              <w:tc>
                <w:tcPr>
                  <w:tcW w:w="1078" w:type="dxa"/>
                  <w:vMerge w:val="continue"/>
                  <w:noWrap w:val="0"/>
                  <w:vAlign w:val="top"/>
                </w:tcPr>
                <w:p>
                  <w:pPr>
                    <w:pStyle w:val="5"/>
                    <w:spacing w:line="24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一</w:t>
                  </w:r>
                </w:p>
              </w:tc>
              <w:tc>
                <w:tcPr>
                  <w:tcW w:w="966"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34</w:t>
                  </w:r>
                </w:p>
              </w:tc>
              <w:tc>
                <w:tcPr>
                  <w:tcW w:w="574"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672" w:type="dxa"/>
                  <w:noWrap w:val="0"/>
                  <w:vAlign w:val="top"/>
                </w:tcPr>
                <w:p>
                  <w:pPr>
                    <w:pStyle w:val="5"/>
                    <w:spacing w:line="240" w:lineRule="atLeast"/>
                    <w:ind w:firstLine="0"/>
                    <w:jc w:val="center"/>
                    <w:rPr>
                      <w:rFonts w:hint="eastAsia" w:ascii="宋体" w:hAnsi="宋体" w:eastAsia="宋体" w:cs="宋体"/>
                      <w:sz w:val="28"/>
                      <w:szCs w:val="28"/>
                    </w:rPr>
                  </w:pPr>
                </w:p>
              </w:tc>
              <w:tc>
                <w:tcPr>
                  <w:tcW w:w="100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4</w:t>
                  </w:r>
                </w:p>
              </w:tc>
              <w:tc>
                <w:tcPr>
                  <w:tcW w:w="154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1073" w:type="dxa"/>
                  <w:gridSpan w:val="2"/>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w:t>
                  </w:r>
                </w:p>
              </w:tc>
              <w:tc>
                <w:tcPr>
                  <w:tcW w:w="1073"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10</w:t>
                  </w:r>
                </w:p>
              </w:tc>
              <w:tc>
                <w:tcPr>
                  <w:tcW w:w="107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52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二</w:t>
                  </w:r>
                </w:p>
              </w:tc>
              <w:tc>
                <w:tcPr>
                  <w:tcW w:w="966"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34</w:t>
                  </w:r>
                </w:p>
              </w:tc>
              <w:tc>
                <w:tcPr>
                  <w:tcW w:w="574"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w:t>
                  </w:r>
                </w:p>
              </w:tc>
              <w:tc>
                <w:tcPr>
                  <w:tcW w:w="672" w:type="dxa"/>
                  <w:noWrap w:val="0"/>
                  <w:vAlign w:val="top"/>
                </w:tcPr>
                <w:p>
                  <w:pPr>
                    <w:pStyle w:val="5"/>
                    <w:spacing w:line="240" w:lineRule="atLeast"/>
                    <w:ind w:firstLine="0"/>
                    <w:jc w:val="center"/>
                    <w:rPr>
                      <w:rFonts w:hint="eastAsia" w:ascii="宋体" w:hAnsi="宋体" w:eastAsia="宋体" w:cs="宋体"/>
                      <w:sz w:val="28"/>
                      <w:szCs w:val="28"/>
                    </w:rPr>
                  </w:pPr>
                </w:p>
              </w:tc>
              <w:tc>
                <w:tcPr>
                  <w:tcW w:w="100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4</w:t>
                  </w:r>
                </w:p>
              </w:tc>
              <w:tc>
                <w:tcPr>
                  <w:tcW w:w="1540" w:type="dxa"/>
                  <w:noWrap w:val="0"/>
                  <w:vAlign w:val="top"/>
                </w:tcPr>
                <w:p>
                  <w:pPr>
                    <w:pStyle w:val="5"/>
                    <w:spacing w:line="240" w:lineRule="atLeast"/>
                    <w:ind w:firstLine="0"/>
                    <w:jc w:val="center"/>
                    <w:rPr>
                      <w:rFonts w:hint="eastAsia" w:ascii="宋体" w:hAnsi="宋体" w:eastAsia="宋体" w:cs="宋体"/>
                      <w:sz w:val="28"/>
                      <w:szCs w:val="28"/>
                    </w:rPr>
                  </w:pPr>
                </w:p>
              </w:tc>
              <w:tc>
                <w:tcPr>
                  <w:tcW w:w="1073" w:type="dxa"/>
                  <w:gridSpan w:val="2"/>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w:t>
                  </w:r>
                </w:p>
              </w:tc>
              <w:tc>
                <w:tcPr>
                  <w:tcW w:w="1073"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10</w:t>
                  </w:r>
                </w:p>
              </w:tc>
              <w:tc>
                <w:tcPr>
                  <w:tcW w:w="107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52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三</w:t>
                  </w:r>
                </w:p>
              </w:tc>
              <w:tc>
                <w:tcPr>
                  <w:tcW w:w="966"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27</w:t>
                  </w:r>
                </w:p>
              </w:tc>
              <w:tc>
                <w:tcPr>
                  <w:tcW w:w="574" w:type="dxa"/>
                  <w:noWrap w:val="0"/>
                  <w:vAlign w:val="top"/>
                </w:tcPr>
                <w:p>
                  <w:pPr>
                    <w:pStyle w:val="5"/>
                    <w:spacing w:line="240" w:lineRule="atLeast"/>
                    <w:ind w:firstLine="0"/>
                    <w:jc w:val="center"/>
                    <w:rPr>
                      <w:rFonts w:hint="eastAsia" w:ascii="宋体" w:hAnsi="宋体" w:eastAsia="宋体" w:cs="宋体"/>
                      <w:sz w:val="28"/>
                      <w:szCs w:val="28"/>
                    </w:rPr>
                  </w:pPr>
                </w:p>
              </w:tc>
              <w:tc>
                <w:tcPr>
                  <w:tcW w:w="672"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7</w:t>
                  </w:r>
                </w:p>
              </w:tc>
              <w:tc>
                <w:tcPr>
                  <w:tcW w:w="100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4</w:t>
                  </w:r>
                </w:p>
              </w:tc>
              <w:tc>
                <w:tcPr>
                  <w:tcW w:w="154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1073" w:type="dxa"/>
                  <w:gridSpan w:val="2"/>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w:t>
                  </w:r>
                </w:p>
              </w:tc>
              <w:tc>
                <w:tcPr>
                  <w:tcW w:w="1073"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4</w:t>
                  </w:r>
                </w:p>
              </w:tc>
              <w:tc>
                <w:tcPr>
                  <w:tcW w:w="107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45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Pr>
              <w:tc>
                <w:tcPr>
                  <w:tcW w:w="78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总计</w:t>
                  </w:r>
                </w:p>
              </w:tc>
              <w:tc>
                <w:tcPr>
                  <w:tcW w:w="966"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95</w:t>
                  </w:r>
                </w:p>
              </w:tc>
              <w:tc>
                <w:tcPr>
                  <w:tcW w:w="574"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3</w:t>
                  </w:r>
                </w:p>
              </w:tc>
              <w:tc>
                <w:tcPr>
                  <w:tcW w:w="672"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7</w:t>
                  </w:r>
                </w:p>
              </w:tc>
              <w:tc>
                <w:tcPr>
                  <w:tcW w:w="100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12</w:t>
                  </w:r>
                </w:p>
              </w:tc>
              <w:tc>
                <w:tcPr>
                  <w:tcW w:w="1540"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w:t>
                  </w:r>
                </w:p>
              </w:tc>
              <w:tc>
                <w:tcPr>
                  <w:tcW w:w="1063"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6</w:t>
                  </w:r>
                </w:p>
              </w:tc>
              <w:tc>
                <w:tcPr>
                  <w:tcW w:w="1083" w:type="dxa"/>
                  <w:gridSpan w:val="2"/>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24</w:t>
                  </w:r>
                </w:p>
              </w:tc>
              <w:tc>
                <w:tcPr>
                  <w:tcW w:w="1078" w:type="dxa"/>
                  <w:noWrap w:val="0"/>
                  <w:vAlign w:val="top"/>
                </w:tcPr>
                <w:p>
                  <w:pPr>
                    <w:pStyle w:val="5"/>
                    <w:spacing w:line="240" w:lineRule="atLeast"/>
                    <w:ind w:firstLine="0"/>
                    <w:jc w:val="center"/>
                    <w:rPr>
                      <w:rFonts w:hint="eastAsia" w:ascii="宋体" w:hAnsi="宋体" w:eastAsia="宋体" w:cs="宋体"/>
                      <w:sz w:val="28"/>
                      <w:szCs w:val="28"/>
                    </w:rPr>
                  </w:pPr>
                  <w:r>
                    <w:rPr>
                      <w:rFonts w:hint="eastAsia" w:ascii="宋体" w:hAnsi="宋体" w:eastAsia="宋体" w:cs="宋体"/>
                      <w:sz w:val="28"/>
                      <w:szCs w:val="28"/>
                    </w:rPr>
                    <w:t>149</w:t>
                  </w:r>
                </w:p>
              </w:tc>
            </w:tr>
          </w:tbl>
          <w:p>
            <w:pPr>
              <w:pStyle w:val="6"/>
              <w:rPr>
                <w:rFonts w:hint="eastAsia" w:ascii="宋体" w:hAnsi="宋体" w:eastAsia="宋体" w:cs="宋体"/>
                <w:sz w:val="28"/>
                <w:szCs w:val="28"/>
              </w:rPr>
            </w:pPr>
            <w:r>
              <w:rPr>
                <w:rFonts w:hint="eastAsia" w:ascii="宋体" w:hAnsi="宋体" w:eastAsia="宋体" w:cs="宋体"/>
                <w:sz w:val="28"/>
                <w:szCs w:val="28"/>
              </w:rPr>
              <w:t>表2  课程设置与学时安排基本框架</w:t>
            </w:r>
          </w:p>
          <w:tbl>
            <w:tblPr>
              <w:tblStyle w:val="2"/>
              <w:tblW w:w="8850"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5"/>
              <w:gridCol w:w="630"/>
              <w:gridCol w:w="2548"/>
              <w:gridCol w:w="980"/>
              <w:gridCol w:w="1525"/>
              <w:gridCol w:w="2372"/>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类别</w:t>
                  </w: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序号</w:t>
                  </w:r>
                </w:p>
              </w:tc>
              <w:tc>
                <w:tcPr>
                  <w:tcW w:w="2548"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课程名称</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开设形式</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学时</w:t>
                  </w:r>
                </w:p>
              </w:tc>
              <w:tc>
                <w:tcPr>
                  <w:tcW w:w="2372"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学时数及占总课时数比例</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restart"/>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文</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化</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基</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础</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课</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程</w:t>
                  </w: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德育</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176</w:t>
                  </w:r>
                </w:p>
              </w:tc>
              <w:tc>
                <w:tcPr>
                  <w:tcW w:w="2372" w:type="dxa"/>
                  <w:vMerge w:val="restart"/>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1 453</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39%</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2</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语文</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285</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数学</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285</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4</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英语</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285</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5</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计算机应用基础</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150</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6</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综合文科</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136</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7</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综合理科</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136</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restart"/>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专业</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课程</w:t>
                  </w: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8</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运动人体科学概论</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68</w:t>
                  </w:r>
                </w:p>
              </w:tc>
              <w:tc>
                <w:tcPr>
                  <w:tcW w:w="2372" w:type="dxa"/>
                  <w:vMerge w:val="restart"/>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2 079</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56%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9</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运动心理学基础</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51</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10</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社会体育学基础</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51</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11</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运动训练学基础</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51</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12</w:t>
                  </w:r>
                </w:p>
              </w:tc>
              <w:tc>
                <w:tcPr>
                  <w:tcW w:w="2548" w:type="dxa"/>
                  <w:noWrap w:val="0"/>
                  <w:vAlign w:val="top"/>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专项训练</w:t>
                  </w:r>
                </w:p>
              </w:tc>
              <w:tc>
                <w:tcPr>
                  <w:tcW w:w="980"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1 710</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restart"/>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专</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业</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选</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修</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课</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程</w:t>
                  </w:r>
                </w:p>
              </w:tc>
              <w:tc>
                <w:tcPr>
                  <w:tcW w:w="63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13</w:t>
                  </w:r>
                </w:p>
              </w:tc>
              <w:tc>
                <w:tcPr>
                  <w:tcW w:w="2548" w:type="dxa"/>
                  <w:noWrap w:val="0"/>
                  <w:vAlign w:val="center"/>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体育产业与经营</w:t>
                  </w:r>
                </w:p>
              </w:tc>
              <w:tc>
                <w:tcPr>
                  <w:tcW w:w="98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选修</w:t>
                  </w:r>
                </w:p>
              </w:tc>
              <w:tc>
                <w:tcPr>
                  <w:tcW w:w="1525"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32</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14</w:t>
                  </w:r>
                </w:p>
              </w:tc>
              <w:tc>
                <w:tcPr>
                  <w:tcW w:w="2548" w:type="dxa"/>
                  <w:noWrap w:val="0"/>
                  <w:vAlign w:val="center"/>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体育管理学</w:t>
                  </w:r>
                </w:p>
              </w:tc>
              <w:tc>
                <w:tcPr>
                  <w:tcW w:w="98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选修</w:t>
                  </w:r>
                </w:p>
              </w:tc>
              <w:tc>
                <w:tcPr>
                  <w:tcW w:w="1525"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32</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15</w:t>
                  </w:r>
                </w:p>
              </w:tc>
              <w:tc>
                <w:tcPr>
                  <w:tcW w:w="2548" w:type="dxa"/>
                  <w:noWrap w:val="0"/>
                  <w:vAlign w:val="center"/>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社会体育指导员</w:t>
                  </w:r>
                </w:p>
              </w:tc>
              <w:tc>
                <w:tcPr>
                  <w:tcW w:w="98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选修</w:t>
                  </w:r>
                </w:p>
              </w:tc>
              <w:tc>
                <w:tcPr>
                  <w:tcW w:w="1525"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32</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16</w:t>
                  </w:r>
                </w:p>
              </w:tc>
              <w:tc>
                <w:tcPr>
                  <w:tcW w:w="2548" w:type="dxa"/>
                  <w:noWrap w:val="0"/>
                  <w:vAlign w:val="center"/>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艺术</w:t>
                  </w:r>
                </w:p>
              </w:tc>
              <w:tc>
                <w:tcPr>
                  <w:tcW w:w="98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选修</w:t>
                  </w:r>
                </w:p>
              </w:tc>
              <w:tc>
                <w:tcPr>
                  <w:tcW w:w="1525"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32</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vMerge w:val="continue"/>
                  <w:noWrap w:val="0"/>
                  <w:vAlign w:val="top"/>
                </w:tcPr>
                <w:p>
                  <w:pPr>
                    <w:pStyle w:val="5"/>
                    <w:spacing w:line="200" w:lineRule="atLeast"/>
                    <w:ind w:firstLine="0"/>
                    <w:jc w:val="center"/>
                    <w:rPr>
                      <w:rFonts w:hint="eastAsia" w:ascii="宋体" w:hAnsi="宋体" w:eastAsia="宋体" w:cs="宋体"/>
                      <w:sz w:val="28"/>
                      <w:szCs w:val="28"/>
                    </w:rPr>
                  </w:pPr>
                </w:p>
              </w:tc>
              <w:tc>
                <w:tcPr>
                  <w:tcW w:w="63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17</w:t>
                  </w:r>
                </w:p>
              </w:tc>
              <w:tc>
                <w:tcPr>
                  <w:tcW w:w="2548" w:type="dxa"/>
                  <w:noWrap w:val="0"/>
                  <w:vAlign w:val="center"/>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创新创业指导</w:t>
                  </w:r>
                </w:p>
              </w:tc>
              <w:tc>
                <w:tcPr>
                  <w:tcW w:w="980"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选修</w:t>
                  </w:r>
                </w:p>
              </w:tc>
              <w:tc>
                <w:tcPr>
                  <w:tcW w:w="1525"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20</w:t>
                  </w:r>
                </w:p>
              </w:tc>
              <w:tc>
                <w:tcPr>
                  <w:tcW w:w="2372" w:type="dxa"/>
                  <w:vMerge w:val="continue"/>
                  <w:noWrap w:val="0"/>
                  <w:vAlign w:val="top"/>
                </w:tcPr>
                <w:p>
                  <w:pPr>
                    <w:pStyle w:val="5"/>
                    <w:spacing w:line="200" w:lineRule="atLeast"/>
                    <w:ind w:firstLine="0"/>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95" w:type="dxa"/>
                  <w:tcBorders>
                    <w:bottom w:val="nil"/>
                  </w:tcBorders>
                  <w:noWrap w:val="0"/>
                  <w:vAlign w:val="top"/>
                </w:tcPr>
                <w:p>
                  <w:pPr>
                    <w:pStyle w:val="5"/>
                    <w:spacing w:line="200" w:lineRule="atLeast"/>
                    <w:ind w:firstLine="0"/>
                    <w:rPr>
                      <w:rFonts w:hint="eastAsia" w:ascii="宋体" w:hAnsi="宋体" w:eastAsia="宋体" w:cs="宋体"/>
                      <w:sz w:val="28"/>
                      <w:szCs w:val="28"/>
                    </w:rPr>
                  </w:pPr>
                </w:p>
              </w:tc>
              <w:tc>
                <w:tcPr>
                  <w:tcW w:w="630" w:type="dxa"/>
                  <w:tcBorders>
                    <w:bottom w:val="nil"/>
                  </w:tcBorders>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18</w:t>
                  </w:r>
                </w:p>
              </w:tc>
              <w:tc>
                <w:tcPr>
                  <w:tcW w:w="2548" w:type="dxa"/>
                  <w:tcBorders>
                    <w:bottom w:val="nil"/>
                  </w:tcBorders>
                  <w:noWrap w:val="0"/>
                  <w:vAlign w:val="center"/>
                </w:tcPr>
                <w:p>
                  <w:pPr>
                    <w:pStyle w:val="5"/>
                    <w:spacing w:line="200" w:lineRule="atLeast"/>
                    <w:ind w:firstLine="0"/>
                    <w:rPr>
                      <w:rFonts w:hint="eastAsia" w:ascii="宋体" w:hAnsi="宋体" w:eastAsia="宋体" w:cs="宋体"/>
                      <w:sz w:val="28"/>
                      <w:szCs w:val="28"/>
                    </w:rPr>
                  </w:pPr>
                  <w:r>
                    <w:rPr>
                      <w:rFonts w:hint="eastAsia" w:ascii="宋体" w:hAnsi="宋体" w:eastAsia="宋体" w:cs="宋体"/>
                      <w:sz w:val="28"/>
                      <w:szCs w:val="28"/>
                    </w:rPr>
                    <w:t>专业实践</w:t>
                  </w:r>
                </w:p>
              </w:tc>
              <w:tc>
                <w:tcPr>
                  <w:tcW w:w="980" w:type="dxa"/>
                  <w:tcBorders>
                    <w:bottom w:val="nil"/>
                  </w:tcBorders>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必修</w:t>
                  </w:r>
                </w:p>
              </w:tc>
              <w:tc>
                <w:tcPr>
                  <w:tcW w:w="1525" w:type="dxa"/>
                  <w:tcBorders>
                    <w:bottom w:val="nil"/>
                  </w:tcBorders>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175</w:t>
                  </w:r>
                </w:p>
              </w:tc>
              <w:tc>
                <w:tcPr>
                  <w:tcW w:w="2372" w:type="dxa"/>
                  <w:noWrap w:val="0"/>
                  <w:vAlign w:val="center"/>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175</w:t>
                  </w:r>
                </w:p>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953" w:type="dxa"/>
                  <w:gridSpan w:val="4"/>
                  <w:tcBorders>
                    <w:top w:val="single" w:color="auto" w:sz="4" w:space="0"/>
                    <w:bottom w:val="single" w:color="auto" w:sz="8" w:space="0"/>
                    <w:right w:val="single" w:color="auto" w:sz="4" w:space="0"/>
                  </w:tcBorders>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合    计</w:t>
                  </w:r>
                </w:p>
              </w:tc>
              <w:tc>
                <w:tcPr>
                  <w:tcW w:w="1525" w:type="dxa"/>
                  <w:tcBorders>
                    <w:top w:val="single" w:color="auto" w:sz="4" w:space="0"/>
                    <w:left w:val="single" w:color="auto" w:sz="4" w:space="0"/>
                    <w:bottom w:val="single" w:color="auto" w:sz="8" w:space="0"/>
                  </w:tcBorders>
                  <w:noWrap w:val="0"/>
                  <w:vAlign w:val="top"/>
                </w:tcPr>
                <w:p>
                  <w:pPr>
                    <w:pStyle w:val="5"/>
                    <w:spacing w:line="200" w:lineRule="atLeast"/>
                    <w:ind w:firstLine="0"/>
                    <w:jc w:val="center"/>
                    <w:rPr>
                      <w:rFonts w:hint="eastAsia" w:ascii="宋体" w:hAnsi="宋体" w:eastAsia="宋体" w:cs="宋体"/>
                      <w:sz w:val="28"/>
                      <w:szCs w:val="28"/>
                    </w:rPr>
                  </w:pPr>
                  <w:r>
                    <w:rPr>
                      <w:rFonts w:hint="eastAsia" w:ascii="宋体" w:hAnsi="宋体" w:eastAsia="宋体" w:cs="宋体"/>
                      <w:sz w:val="28"/>
                      <w:szCs w:val="28"/>
                    </w:rPr>
                    <w:t>3 707</w:t>
                  </w:r>
                </w:p>
              </w:tc>
              <w:tc>
                <w:tcPr>
                  <w:tcW w:w="2372" w:type="dxa"/>
                  <w:noWrap w:val="0"/>
                  <w:vAlign w:val="top"/>
                </w:tcPr>
                <w:p>
                  <w:pPr>
                    <w:pStyle w:val="5"/>
                    <w:spacing w:line="200" w:lineRule="atLeast"/>
                    <w:ind w:firstLine="0"/>
                    <w:jc w:val="center"/>
                    <w:rPr>
                      <w:rFonts w:hint="eastAsia" w:ascii="宋体" w:hAnsi="宋体" w:eastAsia="宋体" w:cs="宋体"/>
                      <w:sz w:val="28"/>
                      <w:szCs w:val="28"/>
                    </w:rPr>
                  </w:pPr>
                </w:p>
              </w:tc>
            </w:tr>
          </w:tbl>
          <w:p>
            <w:pPr>
              <w:adjustRightInd w:val="0"/>
              <w:snapToGrid w:val="0"/>
              <w:spacing w:line="310" w:lineRule="atLeast"/>
              <w:ind w:firstLine="425"/>
              <w:rPr>
                <w:rFonts w:hint="eastAsia" w:ascii="宋体" w:hAnsi="宋体" w:eastAsia="宋体" w:cs="宋体"/>
                <w:sz w:val="28"/>
                <w:szCs w:val="28"/>
              </w:rPr>
            </w:pPr>
            <w:r>
              <w:rPr>
                <w:rFonts w:hint="eastAsia" w:ascii="宋体" w:hAnsi="宋体" w:eastAsia="宋体" w:cs="宋体"/>
                <w:sz w:val="28"/>
                <w:szCs w:val="28"/>
              </w:rPr>
              <w:t>注：本专业的特点是以运动训练为中心，特别强调专项技能水平在反复练习基础上的提高，因此在时间安排上“专项训练”时数所占比例为46%。为了保证学生具备最基本的文化素养和专业理论素质减轻学生的学习负担，适当降低了选修课程比例。</w:t>
            </w:r>
          </w:p>
          <w:p>
            <w:pPr>
              <w:pStyle w:val="4"/>
              <w:rPr>
                <w:rFonts w:hint="eastAsia" w:ascii="宋体" w:hAnsi="宋体" w:eastAsia="宋体" w:cs="宋体"/>
                <w:sz w:val="28"/>
                <w:szCs w:val="28"/>
              </w:rPr>
            </w:pPr>
            <w:bookmarkStart w:id="5" w:name="_Toc440287"/>
            <w:r>
              <w:rPr>
                <w:rFonts w:hint="eastAsia" w:ascii="宋体" w:hAnsi="宋体" w:eastAsia="宋体" w:cs="宋体"/>
                <w:sz w:val="28"/>
                <w:szCs w:val="28"/>
              </w:rPr>
              <w:t>六、课程教学时间安排</w:t>
            </w:r>
            <w:bookmarkEnd w:id="5"/>
          </w:p>
          <w:p>
            <w:pPr>
              <w:pStyle w:val="6"/>
              <w:rPr>
                <w:rFonts w:hint="eastAsia" w:ascii="宋体" w:hAnsi="宋体" w:eastAsia="宋体" w:cs="宋体"/>
                <w:sz w:val="28"/>
                <w:szCs w:val="28"/>
              </w:rPr>
            </w:pPr>
            <w:r>
              <w:rPr>
                <w:rFonts w:hint="eastAsia" w:ascii="宋体" w:hAnsi="宋体" w:eastAsia="宋体" w:cs="宋体"/>
                <w:sz w:val="28"/>
                <w:szCs w:val="28"/>
              </w:rPr>
              <w:t>表3  课程教学时间安排(供参考)</w:t>
            </w:r>
          </w:p>
          <w:tbl>
            <w:tblPr>
              <w:tblStyle w:val="2"/>
              <w:tblW w:w="8835" w:type="dxa"/>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862"/>
              <w:gridCol w:w="871"/>
              <w:gridCol w:w="886"/>
              <w:gridCol w:w="858"/>
              <w:gridCol w:w="872"/>
              <w:gridCol w:w="872"/>
              <w:gridCol w:w="878"/>
              <w:gridCol w:w="928"/>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restart"/>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课程</w:t>
                  </w:r>
                  <w:r>
                    <w:rPr>
                      <w:rFonts w:hint="eastAsia" w:ascii="宋体" w:hAnsi="宋体" w:eastAsia="宋体" w:cs="宋体"/>
                      <w:sz w:val="28"/>
                      <w:szCs w:val="28"/>
                    </w:rPr>
                    <w:br w:type="textWrapping"/>
                  </w:r>
                  <w:r>
                    <w:rPr>
                      <w:rFonts w:hint="eastAsia" w:ascii="宋体" w:hAnsi="宋体" w:eastAsia="宋体" w:cs="宋体"/>
                      <w:sz w:val="28"/>
                      <w:szCs w:val="28"/>
                    </w:rPr>
                    <w:t>类别</w:t>
                  </w:r>
                </w:p>
              </w:tc>
              <w:tc>
                <w:tcPr>
                  <w:tcW w:w="186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年级</w:t>
                  </w:r>
                </w:p>
              </w:tc>
              <w:tc>
                <w:tcPr>
                  <w:tcW w:w="1757" w:type="dxa"/>
                  <w:gridSpan w:val="2"/>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第一学年</w:t>
                  </w:r>
                </w:p>
              </w:tc>
              <w:tc>
                <w:tcPr>
                  <w:tcW w:w="1730" w:type="dxa"/>
                  <w:gridSpan w:val="2"/>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第二学年</w:t>
                  </w:r>
                </w:p>
              </w:tc>
              <w:tc>
                <w:tcPr>
                  <w:tcW w:w="1750" w:type="dxa"/>
                  <w:gridSpan w:val="2"/>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第三学年</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总学时</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周数</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17</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17</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17</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17</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17</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10</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restart"/>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文</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化</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基</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础</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课</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程</w:t>
                  </w: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哲学基础知识</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48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经济与政治基础知识</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64</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法律基础知识</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职业道德与职业指导</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语文</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285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数学</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285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英语</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285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计算机应用基础</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150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综合文科</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136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80" w:lineRule="atLeast"/>
                    <w:rPr>
                      <w:rFonts w:hint="eastAsia" w:ascii="宋体" w:hAnsi="宋体" w:eastAsia="宋体" w:cs="宋体"/>
                      <w:sz w:val="28"/>
                      <w:szCs w:val="28"/>
                    </w:rPr>
                  </w:pPr>
                  <w:r>
                    <w:rPr>
                      <w:rFonts w:hint="eastAsia" w:ascii="宋体" w:hAnsi="宋体" w:eastAsia="宋体" w:cs="宋体"/>
                      <w:sz w:val="28"/>
                      <w:szCs w:val="28"/>
                    </w:rPr>
                    <w:t>综合理科</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136</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restart"/>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专</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业</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必</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修</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课</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程</w:t>
                  </w: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运动人体科学概论</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68</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运动心理学基础</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社会体育学基础</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运动训练学基础</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51</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专项训练</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18</w:t>
                  </w: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18</w:t>
                  </w: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18</w:t>
                  </w: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18</w:t>
                  </w: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18</w:t>
                  </w: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18</w:t>
                  </w: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1 710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restart"/>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专</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业</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选</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修</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课</w:t>
                  </w:r>
                </w:p>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程</w:t>
                  </w: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体育产业与经营</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3</w:t>
                  </w: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体育管理学</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社会体育指导员</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艺术</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1</w:t>
                  </w: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32</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08" w:type="dxa"/>
                  <w:vMerge w:val="continue"/>
                  <w:noWrap w:val="0"/>
                  <w:vAlign w:val="center"/>
                </w:tcPr>
                <w:p>
                  <w:pPr>
                    <w:adjustRightInd w:val="0"/>
                    <w:snapToGrid w:val="0"/>
                    <w:spacing w:line="240" w:lineRule="atLeast"/>
                    <w:jc w:val="center"/>
                    <w:rPr>
                      <w:rFonts w:hint="eastAsia" w:ascii="宋体" w:hAnsi="宋体" w:eastAsia="宋体" w:cs="宋体"/>
                      <w:sz w:val="28"/>
                      <w:szCs w:val="28"/>
                    </w:rPr>
                  </w:pPr>
                </w:p>
              </w:tc>
              <w:tc>
                <w:tcPr>
                  <w:tcW w:w="1862" w:type="dxa"/>
                  <w:noWrap w:val="0"/>
                  <w:vAlign w:val="center"/>
                </w:tcPr>
                <w:p>
                  <w:pPr>
                    <w:adjustRightInd w:val="0"/>
                    <w:snapToGrid w:val="0"/>
                    <w:spacing w:line="240" w:lineRule="atLeast"/>
                    <w:rPr>
                      <w:rFonts w:hint="eastAsia" w:ascii="宋体" w:hAnsi="宋体" w:eastAsia="宋体" w:cs="宋体"/>
                      <w:sz w:val="28"/>
                      <w:szCs w:val="28"/>
                    </w:rPr>
                  </w:pPr>
                  <w:r>
                    <w:rPr>
                      <w:rFonts w:hint="eastAsia" w:ascii="宋体" w:hAnsi="宋体" w:eastAsia="宋体" w:cs="宋体"/>
                      <w:sz w:val="28"/>
                      <w:szCs w:val="28"/>
                    </w:rPr>
                    <w:t>创新创业指导</w:t>
                  </w:r>
                </w:p>
              </w:tc>
              <w:tc>
                <w:tcPr>
                  <w:tcW w:w="871"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4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w:t>
                  </w:r>
                </w:p>
              </w:tc>
              <w:tc>
                <w:tcPr>
                  <w:tcW w:w="928" w:type="dxa"/>
                  <w:noWrap w:val="0"/>
                  <w:vAlign w:val="center"/>
                </w:tcPr>
                <w:p>
                  <w:pPr>
                    <w:adjustRightInd w:val="0"/>
                    <w:snapToGrid w:val="0"/>
                    <w:spacing w:line="240" w:lineRule="atLeast"/>
                    <w:jc w:val="center"/>
                    <w:rPr>
                      <w:rFonts w:hint="eastAsia" w:ascii="宋体" w:hAnsi="宋体" w:eastAsia="宋体" w:cs="宋体"/>
                      <w:sz w:val="28"/>
                      <w:szCs w:val="28"/>
                    </w:rPr>
                  </w:pPr>
                  <w:r>
                    <w:rPr>
                      <w:rFonts w:hint="eastAsia" w:ascii="宋体" w:hAnsi="宋体" w:eastAsia="宋体" w:cs="宋体"/>
                      <w:sz w:val="28"/>
                      <w:szCs w:val="28"/>
                    </w:rPr>
                    <w:t>20</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670" w:type="dxa"/>
                  <w:gridSpan w:val="2"/>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专业实践</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7周</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175</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670" w:type="dxa"/>
                  <w:gridSpan w:val="2"/>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周课时</w:t>
                  </w:r>
                </w:p>
              </w:tc>
              <w:tc>
                <w:tcPr>
                  <w:tcW w:w="871"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37</w:t>
                  </w:r>
                </w:p>
              </w:tc>
              <w:tc>
                <w:tcPr>
                  <w:tcW w:w="886"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38</w:t>
                  </w:r>
                </w:p>
              </w:tc>
              <w:tc>
                <w:tcPr>
                  <w:tcW w:w="85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37</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38~39</w:t>
                  </w:r>
                </w:p>
              </w:tc>
              <w:tc>
                <w:tcPr>
                  <w:tcW w:w="872"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34~39</w:t>
                  </w:r>
                </w:p>
              </w:tc>
              <w:tc>
                <w:tcPr>
                  <w:tcW w:w="878" w:type="dxa"/>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29~34</w:t>
                  </w:r>
                </w:p>
              </w:tc>
              <w:tc>
                <w:tcPr>
                  <w:tcW w:w="928" w:type="dxa"/>
                  <w:noWrap w:val="0"/>
                  <w:vAlign w:val="center"/>
                </w:tcPr>
                <w:p>
                  <w:pPr>
                    <w:adjustRightInd w:val="0"/>
                    <w:snapToGrid w:val="0"/>
                    <w:spacing w:line="280" w:lineRule="atLeast"/>
                    <w:jc w:val="center"/>
                    <w:rPr>
                      <w:rFonts w:hint="eastAsia" w:ascii="宋体" w:hAnsi="宋体" w:eastAsia="宋体" w:cs="宋体"/>
                      <w:sz w:val="28"/>
                      <w:szCs w:val="28"/>
                    </w:rPr>
                  </w:pP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670" w:type="dxa"/>
                  <w:gridSpan w:val="2"/>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三年总学时</w:t>
                  </w:r>
                </w:p>
              </w:tc>
              <w:tc>
                <w:tcPr>
                  <w:tcW w:w="6165" w:type="dxa"/>
                  <w:gridSpan w:val="7"/>
                  <w:noWrap w:val="0"/>
                  <w:vAlign w:val="center"/>
                </w:tcPr>
                <w:p>
                  <w:pPr>
                    <w:adjustRightInd w:val="0"/>
                    <w:snapToGrid w:val="0"/>
                    <w:spacing w:line="280" w:lineRule="atLeast"/>
                    <w:jc w:val="center"/>
                    <w:rPr>
                      <w:rFonts w:hint="eastAsia" w:ascii="宋体" w:hAnsi="宋体" w:eastAsia="宋体" w:cs="宋体"/>
                      <w:sz w:val="28"/>
                      <w:szCs w:val="28"/>
                    </w:rPr>
                  </w:pPr>
                  <w:r>
                    <w:rPr>
                      <w:rFonts w:hint="eastAsia" w:ascii="宋体" w:hAnsi="宋体" w:eastAsia="宋体" w:cs="宋体"/>
                      <w:sz w:val="28"/>
                      <w:szCs w:val="28"/>
                    </w:rPr>
                    <w:t>3 559~3 707</w:t>
                  </w:r>
                </w:p>
              </w:tc>
            </w:tr>
          </w:tbl>
          <w:p>
            <w:pPr>
              <w:adjustRightInd w:val="0"/>
              <w:snapToGrid w:val="0"/>
              <w:spacing w:before="155" w:line="310" w:lineRule="atLeast"/>
              <w:ind w:firstLine="425"/>
              <w:rPr>
                <w:rFonts w:hint="eastAsia" w:ascii="宋体" w:hAnsi="宋体" w:eastAsia="宋体" w:cs="宋体"/>
                <w:sz w:val="28"/>
                <w:szCs w:val="28"/>
              </w:rPr>
            </w:pPr>
            <w:r>
              <w:rPr>
                <w:rFonts w:hint="eastAsia" w:ascii="宋体" w:hAnsi="宋体" w:eastAsia="宋体" w:cs="宋体"/>
                <w:sz w:val="28"/>
                <w:szCs w:val="28"/>
              </w:rPr>
              <w:t>注：1. 专项训练可在田径、篮球、排球、足球、羽毛球、乒乓球、柔道、举重等项目中安排一项。</w:t>
            </w:r>
          </w:p>
          <w:p>
            <w:pPr>
              <w:adjustRightInd w:val="0"/>
              <w:snapToGrid w:val="0"/>
              <w:spacing w:line="310" w:lineRule="atLeast"/>
              <w:ind w:firstLine="425"/>
              <w:rPr>
                <w:rFonts w:hint="eastAsia" w:ascii="宋体" w:hAnsi="宋体" w:eastAsia="宋体" w:cs="宋体"/>
                <w:sz w:val="28"/>
                <w:szCs w:val="28"/>
              </w:rPr>
            </w:pPr>
            <w:r>
              <w:rPr>
                <w:rFonts w:hint="eastAsia" w:ascii="宋体" w:hAnsi="宋体" w:eastAsia="宋体" w:cs="宋体"/>
                <w:sz w:val="28"/>
                <w:szCs w:val="28"/>
              </w:rPr>
              <w:t>2. 主干课程为必修课，学校应在三年中安排。</w:t>
            </w:r>
          </w:p>
          <w:p>
            <w:pPr>
              <w:adjustRightInd w:val="0"/>
              <w:snapToGrid w:val="0"/>
              <w:spacing w:line="310" w:lineRule="atLeast"/>
              <w:ind w:firstLine="425"/>
              <w:rPr>
                <w:rFonts w:hint="eastAsia" w:ascii="宋体" w:hAnsi="宋体" w:eastAsia="宋体" w:cs="宋体"/>
                <w:sz w:val="28"/>
                <w:szCs w:val="28"/>
              </w:rPr>
            </w:pPr>
            <w:r>
              <w:rPr>
                <w:rFonts w:hint="eastAsia" w:ascii="宋体" w:hAnsi="宋体" w:eastAsia="宋体" w:cs="宋体"/>
                <w:sz w:val="28"/>
                <w:szCs w:val="28"/>
              </w:rPr>
              <w:t>3. 选修课可根据学校情况进行调整，应选两门以上。</w:t>
            </w:r>
          </w:p>
          <w:p>
            <w:pPr>
              <w:overflowPunct w:val="0"/>
              <w:snapToGrid w:val="0"/>
              <w:rPr>
                <w:rFonts w:hint="eastAsia" w:ascii="宋体" w:hAnsi="宋体" w:eastAsia="宋体" w:cs="宋体"/>
                <w:color w:val="000000"/>
                <w:sz w:val="28"/>
                <w:szCs w:val="28"/>
              </w:rPr>
            </w:pP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val="0"/>
          <w:bCs w:val="0"/>
          <w:sz w:val="28"/>
          <w:szCs w:val="28"/>
          <w:lang w:eastAsia="zh-CN"/>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b w:val="0"/>
          <w:bCs w:val="0"/>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11193"/>
    <w:multiLevelType w:val="singleLevel"/>
    <w:tmpl w:val="52C111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OTkyMjk0ZjI5MzUyY2E1ZjViOTdhMjA1NjNmMDcifQ=="/>
  </w:docVars>
  <w:rsids>
    <w:rsidRoot w:val="15431D5B"/>
    <w:rsid w:val="005734E5"/>
    <w:rsid w:val="01A22C9C"/>
    <w:rsid w:val="02597F43"/>
    <w:rsid w:val="042F0E3E"/>
    <w:rsid w:val="0439686D"/>
    <w:rsid w:val="04882B50"/>
    <w:rsid w:val="088B3531"/>
    <w:rsid w:val="0C546EE1"/>
    <w:rsid w:val="0C871E47"/>
    <w:rsid w:val="0CE7732C"/>
    <w:rsid w:val="0CF7524C"/>
    <w:rsid w:val="0D46165D"/>
    <w:rsid w:val="0E661BB3"/>
    <w:rsid w:val="0EC93FB3"/>
    <w:rsid w:val="11692A74"/>
    <w:rsid w:val="1221137C"/>
    <w:rsid w:val="15431D5B"/>
    <w:rsid w:val="158F0D04"/>
    <w:rsid w:val="194332B7"/>
    <w:rsid w:val="1C596025"/>
    <w:rsid w:val="1CB367E1"/>
    <w:rsid w:val="1CEC0844"/>
    <w:rsid w:val="1D956A6D"/>
    <w:rsid w:val="1DAD36C3"/>
    <w:rsid w:val="1F9C2BEE"/>
    <w:rsid w:val="218A0028"/>
    <w:rsid w:val="244D5516"/>
    <w:rsid w:val="2459204C"/>
    <w:rsid w:val="251314E7"/>
    <w:rsid w:val="261146A7"/>
    <w:rsid w:val="26165C85"/>
    <w:rsid w:val="26E90FA9"/>
    <w:rsid w:val="27B50A82"/>
    <w:rsid w:val="27F67FF1"/>
    <w:rsid w:val="28CC66B0"/>
    <w:rsid w:val="29536C9D"/>
    <w:rsid w:val="2AA85953"/>
    <w:rsid w:val="2D570F2D"/>
    <w:rsid w:val="308353EE"/>
    <w:rsid w:val="30A5454A"/>
    <w:rsid w:val="31B82753"/>
    <w:rsid w:val="35053E89"/>
    <w:rsid w:val="36A16D3E"/>
    <w:rsid w:val="37090485"/>
    <w:rsid w:val="37D508E5"/>
    <w:rsid w:val="37DC1654"/>
    <w:rsid w:val="38B62C95"/>
    <w:rsid w:val="39C55B2E"/>
    <w:rsid w:val="3A656AD2"/>
    <w:rsid w:val="3AB948E3"/>
    <w:rsid w:val="3BF46943"/>
    <w:rsid w:val="3C74609A"/>
    <w:rsid w:val="3DB41803"/>
    <w:rsid w:val="3EBA454F"/>
    <w:rsid w:val="3FC55522"/>
    <w:rsid w:val="463831AD"/>
    <w:rsid w:val="485433C6"/>
    <w:rsid w:val="498E5743"/>
    <w:rsid w:val="4A195941"/>
    <w:rsid w:val="4B463FC3"/>
    <w:rsid w:val="4B8C0A21"/>
    <w:rsid w:val="4DD214E1"/>
    <w:rsid w:val="4E012186"/>
    <w:rsid w:val="51811645"/>
    <w:rsid w:val="52C15F8D"/>
    <w:rsid w:val="536465BC"/>
    <w:rsid w:val="540A7A98"/>
    <w:rsid w:val="54C346CC"/>
    <w:rsid w:val="58900491"/>
    <w:rsid w:val="5A43275E"/>
    <w:rsid w:val="5D473CB2"/>
    <w:rsid w:val="5F2D2CA7"/>
    <w:rsid w:val="5F56102E"/>
    <w:rsid w:val="61302F97"/>
    <w:rsid w:val="6340513C"/>
    <w:rsid w:val="63714067"/>
    <w:rsid w:val="63AF661F"/>
    <w:rsid w:val="6418027D"/>
    <w:rsid w:val="646844BD"/>
    <w:rsid w:val="64933170"/>
    <w:rsid w:val="65F90C64"/>
    <w:rsid w:val="660A099A"/>
    <w:rsid w:val="6691413C"/>
    <w:rsid w:val="66D77427"/>
    <w:rsid w:val="67554A82"/>
    <w:rsid w:val="67FA78EA"/>
    <w:rsid w:val="6B6E12EB"/>
    <w:rsid w:val="6D47433B"/>
    <w:rsid w:val="6DB462A4"/>
    <w:rsid w:val="6EA071D5"/>
    <w:rsid w:val="6F6E4CC3"/>
    <w:rsid w:val="6F76723C"/>
    <w:rsid w:val="6FEB3197"/>
    <w:rsid w:val="703B6EDD"/>
    <w:rsid w:val="70A00B4E"/>
    <w:rsid w:val="737137F3"/>
    <w:rsid w:val="74CA6759"/>
    <w:rsid w:val="752F5462"/>
    <w:rsid w:val="77161920"/>
    <w:rsid w:val="775F0581"/>
    <w:rsid w:val="7E232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3"/>
    <w:basedOn w:val="1"/>
    <w:qFormat/>
    <w:uiPriority w:val="0"/>
    <w:pPr>
      <w:adjustRightInd w:val="0"/>
      <w:snapToGrid w:val="0"/>
      <w:spacing w:before="280" w:after="280" w:line="310" w:lineRule="atLeast"/>
      <w:jc w:val="center"/>
    </w:pPr>
    <w:rPr>
      <w:rFonts w:ascii="Arial" w:hAnsi="Arial" w:eastAsia="黑体"/>
      <w:sz w:val="28"/>
    </w:rPr>
  </w:style>
  <w:style w:type="paragraph" w:customStyle="1" w:styleId="5">
    <w:name w:val="标题4"/>
    <w:basedOn w:val="1"/>
    <w:qFormat/>
    <w:uiPriority w:val="0"/>
    <w:pPr>
      <w:adjustRightInd w:val="0"/>
      <w:snapToGrid w:val="0"/>
      <w:spacing w:line="310" w:lineRule="atLeast"/>
      <w:ind w:firstLine="425"/>
    </w:pPr>
    <w:rPr>
      <w:rFonts w:ascii="Arial" w:hAnsi="Arial" w:eastAsia="黑体"/>
    </w:rPr>
  </w:style>
  <w:style w:type="paragraph" w:customStyle="1" w:styleId="6">
    <w:name w:val="表题"/>
    <w:basedOn w:val="4"/>
    <w:qFormat/>
    <w:uiPriority w:val="0"/>
    <w:pPr>
      <w:spacing w:before="155" w:after="40"/>
    </w:pPr>
    <w:rPr>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3984</Words>
  <Characters>4238</Characters>
  <Lines>0</Lines>
  <Paragraphs>0</Paragraphs>
  <TotalTime>3</TotalTime>
  <ScaleCrop>false</ScaleCrop>
  <LinksUpToDate>false</LinksUpToDate>
  <CharactersWithSpaces>4285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2020-10-18T05:01:00Z</dcterms:created>
  <dc:creator>me</dc:creator>
  <cp:lastModifiedBy>Administrator</cp:lastModifiedBy>
  <dcterms:modified xsi:type="dcterms:W3CDTF">2022-05-26T01:33:34Z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AC64053A1DA545558E07C364E0E7642E</vt:lpwstr>
  </property>
</Properties>
</file>